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71" w:rsidRPr="00CE5811" w:rsidRDefault="00341371" w:rsidP="00CE5811">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hselogojpg" style="position:absolute;margin-left:270pt;margin-top:-27pt;width:180pt;height:99pt;z-index:251658240;visibility:visible">
            <v:imagedata r:id="rId5" o:title=""/>
          </v:shape>
        </w:pict>
      </w:r>
      <w:r w:rsidRPr="001949F8">
        <w:rPr>
          <w:noProof/>
          <w:lang w:val="en-US"/>
        </w:rPr>
        <w:pict>
          <v:shape id="Picture 1" o:spid="_x0000_i1025" type="#_x0000_t75" style="width:225.75pt;height:71.25pt;visibility:visible">
            <v:imagedata r:id="rId6" o:title="" cropleft="1297f"/>
          </v:shape>
        </w:pict>
      </w:r>
      <w:bookmarkStart w:id="0" w:name="_GoBack"/>
      <w:bookmarkEnd w:id="0"/>
    </w:p>
    <w:p w:rsidR="00341371" w:rsidRPr="006B6B62" w:rsidRDefault="00341371" w:rsidP="00CE5811">
      <w:pPr>
        <w:rPr>
          <w:rFonts w:ascii="Garamond" w:hAnsi="Garamond" w:cs="Helv"/>
          <w:color w:val="000000"/>
          <w:sz w:val="28"/>
          <w:szCs w:val="28"/>
          <w:lang w:val="en-US"/>
        </w:rPr>
      </w:pPr>
      <w:r w:rsidRPr="006B6B62">
        <w:rPr>
          <w:rFonts w:ascii="Garamond" w:hAnsi="Garamond" w:cs="Helv"/>
          <w:color w:val="000000"/>
          <w:sz w:val="28"/>
          <w:szCs w:val="28"/>
          <w:lang w:val="en-US"/>
        </w:rPr>
        <w:t>Patient Opinion is an independent website where anyone can share stories about their health care experiences. When a service user or family member shares their story on the Patient Opinion website, it provides us with an opportunity to identify areas where service</w:t>
      </w:r>
      <w:r>
        <w:rPr>
          <w:rFonts w:ascii="Garamond" w:hAnsi="Garamond" w:cs="Helv"/>
          <w:color w:val="000000"/>
          <w:sz w:val="28"/>
          <w:szCs w:val="28"/>
          <w:lang w:val="en-US"/>
        </w:rPr>
        <w:t>s went well and to thank staff,</w:t>
      </w:r>
      <w:r w:rsidRPr="006B6B62">
        <w:rPr>
          <w:rFonts w:ascii="Garamond" w:hAnsi="Garamond" w:cs="Helv"/>
          <w:color w:val="000000"/>
          <w:sz w:val="28"/>
          <w:szCs w:val="28"/>
          <w:lang w:val="en-US"/>
        </w:rPr>
        <w:t xml:space="preserve"> but it also means that the service user/family member can help to make our service better.</w:t>
      </w:r>
    </w:p>
    <w:p w:rsidR="00341371" w:rsidRPr="006B6B62" w:rsidRDefault="00341371" w:rsidP="006B6B62">
      <w:pPr>
        <w:jc w:val="both"/>
        <w:rPr>
          <w:rFonts w:ascii="Garamond" w:hAnsi="Garamond"/>
          <w:sz w:val="28"/>
          <w:szCs w:val="28"/>
        </w:rPr>
      </w:pPr>
      <w:r w:rsidRPr="006B6B62">
        <w:rPr>
          <w:rFonts w:ascii="Garamond" w:hAnsi="Garamond"/>
          <w:sz w:val="28"/>
          <w:szCs w:val="28"/>
        </w:rPr>
        <w:t>As frontline staff, we receive feedback all the time. Asking the service user/family member if we can feedback their experience through Patient Opinion can help us to evaluate the service that we are delivering. A service user/family member may decide to contact Patient Opinion themselves directly or we can ask their permission for us (a member of staff) to share the feedback they have told us about online through the Patient Opinion Website.</w:t>
      </w:r>
    </w:p>
    <w:p w:rsidR="00341371" w:rsidRPr="006B6B62" w:rsidRDefault="00341371" w:rsidP="006B6B62">
      <w:pPr>
        <w:pStyle w:val="Default"/>
        <w:jc w:val="both"/>
        <w:rPr>
          <w:rFonts w:cs="Times New Roman"/>
          <w:color w:val="auto"/>
          <w:sz w:val="48"/>
          <w:szCs w:val="48"/>
          <w:u w:val="single"/>
        </w:rPr>
      </w:pPr>
      <w:r w:rsidRPr="006B6B62">
        <w:rPr>
          <w:rFonts w:cs="Times New Roman"/>
          <w:color w:val="auto"/>
          <w:u w:val="single"/>
        </w:rPr>
        <w:t xml:space="preserve"> </w:t>
      </w:r>
      <w:r w:rsidRPr="006B6B62">
        <w:rPr>
          <w:rFonts w:cs="Times New Roman"/>
          <w:color w:val="auto"/>
          <w:sz w:val="48"/>
          <w:szCs w:val="48"/>
          <w:u w:val="single"/>
        </w:rPr>
        <w:t xml:space="preserve">Taking a story </w:t>
      </w:r>
    </w:p>
    <w:p w:rsidR="00341371" w:rsidRDefault="00341371" w:rsidP="006B6B62">
      <w:pPr>
        <w:pStyle w:val="Default"/>
        <w:jc w:val="both"/>
        <w:rPr>
          <w:rFonts w:cs="Times New Roman"/>
          <w:color w:val="auto"/>
          <w:sz w:val="23"/>
          <w:szCs w:val="23"/>
        </w:rPr>
      </w:pPr>
    </w:p>
    <w:p w:rsidR="00341371" w:rsidRPr="002F1249" w:rsidRDefault="00341371" w:rsidP="006B6B62">
      <w:pPr>
        <w:pStyle w:val="Default"/>
        <w:jc w:val="both"/>
        <w:rPr>
          <w:color w:val="auto"/>
          <w:sz w:val="28"/>
          <w:szCs w:val="28"/>
        </w:rPr>
      </w:pPr>
      <w:r w:rsidRPr="002F1249">
        <w:rPr>
          <w:rFonts w:cs="Times New Roman"/>
          <w:color w:val="auto"/>
          <w:sz w:val="28"/>
          <w:szCs w:val="28"/>
        </w:rPr>
        <w:t xml:space="preserve">Be polite and friendly; pitch your language at the right level. Listen in a sympathetic way, </w:t>
      </w:r>
      <w:r w:rsidRPr="002F1249">
        <w:rPr>
          <w:bCs/>
          <w:color w:val="auto"/>
          <w:sz w:val="28"/>
          <w:szCs w:val="28"/>
        </w:rPr>
        <w:t>trying not to take sides or make judgements</w:t>
      </w:r>
      <w:r w:rsidRPr="002F1249">
        <w:rPr>
          <w:color w:val="auto"/>
          <w:sz w:val="28"/>
          <w:szCs w:val="28"/>
        </w:rPr>
        <w:t xml:space="preserve">. Value each story. </w:t>
      </w:r>
      <w:r w:rsidRPr="002F1249">
        <w:rPr>
          <w:bCs/>
          <w:color w:val="auto"/>
          <w:sz w:val="28"/>
          <w:szCs w:val="28"/>
        </w:rPr>
        <w:t xml:space="preserve">Thank them for sharing their story! </w:t>
      </w:r>
    </w:p>
    <w:p w:rsidR="00341371" w:rsidRPr="006B6B62" w:rsidRDefault="00341371" w:rsidP="006B6B62">
      <w:pPr>
        <w:jc w:val="both"/>
        <w:rPr>
          <w:b/>
          <w:bCs/>
          <w:sz w:val="20"/>
          <w:szCs w:val="20"/>
        </w:rPr>
      </w:pPr>
    </w:p>
    <w:tbl>
      <w:tblPr>
        <w:tblStyle w:val="TableGrid"/>
        <w:tblW w:w="0" w:type="auto"/>
        <w:tblLook w:val="01E0"/>
      </w:tblPr>
      <w:tblGrid>
        <w:gridCol w:w="2310"/>
        <w:gridCol w:w="2310"/>
        <w:gridCol w:w="2311"/>
        <w:gridCol w:w="2311"/>
      </w:tblGrid>
      <w:tr w:rsidR="00341371" w:rsidRPr="00050CD8" w:rsidTr="00050CD8">
        <w:tc>
          <w:tcPr>
            <w:tcW w:w="2310" w:type="dxa"/>
          </w:tcPr>
          <w:p w:rsidR="00341371" w:rsidRPr="00050CD8" w:rsidRDefault="00341371" w:rsidP="00481211">
            <w:pPr>
              <w:rPr>
                <w:rFonts w:eastAsia="Calibri"/>
                <w:b/>
                <w:sz w:val="24"/>
                <w:szCs w:val="24"/>
              </w:rPr>
            </w:pPr>
            <w:r w:rsidRPr="00050CD8">
              <w:rPr>
                <w:rFonts w:eastAsia="Calibri"/>
                <w:b/>
                <w:sz w:val="24"/>
                <w:szCs w:val="24"/>
              </w:rPr>
              <w:t>Who took the story?</w:t>
            </w:r>
          </w:p>
        </w:tc>
        <w:tc>
          <w:tcPr>
            <w:tcW w:w="2310" w:type="dxa"/>
          </w:tcPr>
          <w:p w:rsidR="00341371" w:rsidRPr="00050CD8" w:rsidRDefault="00341371" w:rsidP="00481211">
            <w:pPr>
              <w:rPr>
                <w:rFonts w:eastAsia="Calibri"/>
                <w:sz w:val="24"/>
                <w:szCs w:val="24"/>
              </w:rPr>
            </w:pPr>
          </w:p>
        </w:tc>
        <w:tc>
          <w:tcPr>
            <w:tcW w:w="2311" w:type="dxa"/>
          </w:tcPr>
          <w:p w:rsidR="00341371" w:rsidRPr="00050CD8" w:rsidRDefault="00341371" w:rsidP="00481211">
            <w:pPr>
              <w:rPr>
                <w:rFonts w:eastAsia="Calibri"/>
                <w:b/>
                <w:sz w:val="24"/>
                <w:szCs w:val="24"/>
              </w:rPr>
            </w:pPr>
            <w:r w:rsidRPr="00050CD8">
              <w:rPr>
                <w:rFonts w:eastAsia="Calibri"/>
                <w:b/>
                <w:sz w:val="24"/>
                <w:szCs w:val="24"/>
              </w:rPr>
              <w:t>Date of Story</w:t>
            </w:r>
          </w:p>
        </w:tc>
        <w:tc>
          <w:tcPr>
            <w:tcW w:w="2311" w:type="dxa"/>
          </w:tcPr>
          <w:p w:rsidR="00341371" w:rsidRPr="00050CD8" w:rsidRDefault="00341371" w:rsidP="00481211">
            <w:pPr>
              <w:rPr>
                <w:rFonts w:eastAsia="Calibri"/>
                <w:sz w:val="24"/>
                <w:szCs w:val="24"/>
              </w:rPr>
            </w:pPr>
          </w:p>
        </w:tc>
      </w:tr>
      <w:tr w:rsidR="00341371" w:rsidRPr="00050CD8" w:rsidTr="006B6B62">
        <w:trPr>
          <w:trHeight w:val="788"/>
        </w:trPr>
        <w:tc>
          <w:tcPr>
            <w:tcW w:w="2310" w:type="dxa"/>
          </w:tcPr>
          <w:p w:rsidR="00341371" w:rsidRPr="00050CD8" w:rsidRDefault="00341371" w:rsidP="00481211">
            <w:pPr>
              <w:rPr>
                <w:rFonts w:eastAsia="Calibri"/>
                <w:b/>
                <w:sz w:val="24"/>
                <w:szCs w:val="24"/>
              </w:rPr>
            </w:pPr>
            <w:r w:rsidRPr="00050CD8">
              <w:rPr>
                <w:rFonts w:eastAsia="Calibri"/>
                <w:b/>
                <w:sz w:val="24"/>
                <w:szCs w:val="24"/>
              </w:rPr>
              <w:t>Service Area/MHT</w:t>
            </w:r>
          </w:p>
        </w:tc>
        <w:tc>
          <w:tcPr>
            <w:tcW w:w="2310" w:type="dxa"/>
          </w:tcPr>
          <w:p w:rsidR="00341371" w:rsidRPr="00050CD8" w:rsidRDefault="00341371" w:rsidP="00481211">
            <w:pPr>
              <w:rPr>
                <w:rFonts w:eastAsia="Calibri"/>
                <w:sz w:val="24"/>
                <w:szCs w:val="24"/>
              </w:rPr>
            </w:pPr>
          </w:p>
        </w:tc>
        <w:tc>
          <w:tcPr>
            <w:tcW w:w="2311" w:type="dxa"/>
          </w:tcPr>
          <w:p w:rsidR="00341371" w:rsidRPr="00050CD8" w:rsidRDefault="00341371" w:rsidP="00655F2C">
            <w:pPr>
              <w:rPr>
                <w:rFonts w:eastAsia="Calibri"/>
                <w:b/>
                <w:sz w:val="24"/>
                <w:szCs w:val="24"/>
              </w:rPr>
            </w:pPr>
            <w:r>
              <w:rPr>
                <w:rFonts w:eastAsia="Calibri"/>
                <w:b/>
                <w:sz w:val="24"/>
                <w:szCs w:val="24"/>
              </w:rPr>
              <w:t>Time of Treatment</w:t>
            </w:r>
          </w:p>
          <w:p w:rsidR="00341371" w:rsidRDefault="00341371" w:rsidP="00655F2C">
            <w:pPr>
              <w:rPr>
                <w:rFonts w:eastAsia="Calibri"/>
                <w:b/>
                <w:sz w:val="24"/>
                <w:szCs w:val="24"/>
              </w:rPr>
            </w:pPr>
            <w:r w:rsidRPr="00050CD8">
              <w:rPr>
                <w:rFonts w:eastAsia="Calibri"/>
                <w:b/>
                <w:sz w:val="24"/>
                <w:szCs w:val="24"/>
              </w:rPr>
              <w:t xml:space="preserve">(if </w:t>
            </w:r>
            <w:r>
              <w:rPr>
                <w:rFonts w:eastAsia="Calibri"/>
                <w:b/>
                <w:sz w:val="24"/>
                <w:szCs w:val="24"/>
              </w:rPr>
              <w:t>known)</w:t>
            </w:r>
          </w:p>
        </w:tc>
        <w:tc>
          <w:tcPr>
            <w:tcW w:w="2311" w:type="dxa"/>
          </w:tcPr>
          <w:p w:rsidR="00341371" w:rsidRPr="00050CD8" w:rsidRDefault="00341371" w:rsidP="00481211">
            <w:pPr>
              <w:rPr>
                <w:rFonts w:eastAsia="Calibri"/>
                <w:sz w:val="24"/>
                <w:szCs w:val="24"/>
              </w:rPr>
            </w:pPr>
          </w:p>
        </w:tc>
      </w:tr>
    </w:tbl>
    <w:p w:rsidR="00341371" w:rsidRDefault="00341371" w:rsidP="00481211"/>
    <w:p w:rsidR="00341371" w:rsidRPr="00655F2C" w:rsidRDefault="00341371" w:rsidP="00481211">
      <w:pPr>
        <w:rPr>
          <w:sz w:val="28"/>
          <w:szCs w:val="28"/>
        </w:rPr>
      </w:pPr>
      <w:r w:rsidRPr="00655F2C">
        <w:rPr>
          <w:sz w:val="28"/>
          <w:szCs w:val="28"/>
        </w:rPr>
        <w:t>Who is sharing their story</w:t>
      </w:r>
      <w:r>
        <w:rPr>
          <w:sz w:val="28"/>
          <w:szCs w:val="28"/>
        </w:rPr>
        <w:t>? (tick box)</w:t>
      </w:r>
    </w:p>
    <w:tbl>
      <w:tblPr>
        <w:tblStyle w:val="TableGrid"/>
        <w:tblW w:w="5000" w:type="pct"/>
        <w:tblLook w:val="01E0"/>
      </w:tblPr>
      <w:tblGrid>
        <w:gridCol w:w="2323"/>
        <w:gridCol w:w="2466"/>
        <w:gridCol w:w="2159"/>
        <w:gridCol w:w="2294"/>
      </w:tblGrid>
      <w:tr w:rsidR="00341371" w:rsidRPr="00655F2C" w:rsidTr="00655F2C">
        <w:tc>
          <w:tcPr>
            <w:tcW w:w="1257" w:type="pct"/>
          </w:tcPr>
          <w:p w:rsidR="00341371" w:rsidRPr="00655F2C" w:rsidRDefault="00341371" w:rsidP="00481211">
            <w:pPr>
              <w:rPr>
                <w:rFonts w:eastAsia="Calibri"/>
                <w:b/>
                <w:sz w:val="24"/>
                <w:szCs w:val="24"/>
              </w:rPr>
            </w:pPr>
            <w:r w:rsidRPr="00655F2C">
              <w:rPr>
                <w:rFonts w:eastAsia="Calibri"/>
                <w:b/>
                <w:sz w:val="24"/>
                <w:szCs w:val="24"/>
              </w:rPr>
              <w:t>Service User</w:t>
            </w:r>
          </w:p>
        </w:tc>
        <w:tc>
          <w:tcPr>
            <w:tcW w:w="1334" w:type="pct"/>
          </w:tcPr>
          <w:p w:rsidR="00341371" w:rsidRPr="00655F2C" w:rsidRDefault="00341371" w:rsidP="00481211">
            <w:pPr>
              <w:rPr>
                <w:rFonts w:eastAsia="Calibri"/>
                <w:b/>
                <w:sz w:val="24"/>
                <w:szCs w:val="24"/>
              </w:rPr>
            </w:pPr>
            <w:r w:rsidRPr="00655F2C">
              <w:rPr>
                <w:rFonts w:eastAsia="Calibri"/>
                <w:b/>
                <w:sz w:val="24"/>
                <w:szCs w:val="24"/>
              </w:rPr>
              <w:t>Family Member</w:t>
            </w:r>
          </w:p>
        </w:tc>
        <w:tc>
          <w:tcPr>
            <w:tcW w:w="1168" w:type="pct"/>
          </w:tcPr>
          <w:p w:rsidR="00341371" w:rsidRPr="00655F2C" w:rsidRDefault="00341371" w:rsidP="00481211">
            <w:pPr>
              <w:rPr>
                <w:rFonts w:eastAsia="Calibri"/>
                <w:b/>
                <w:sz w:val="24"/>
                <w:szCs w:val="24"/>
              </w:rPr>
            </w:pPr>
            <w:r w:rsidRPr="00655F2C">
              <w:rPr>
                <w:rFonts w:eastAsia="Calibri"/>
                <w:b/>
                <w:sz w:val="24"/>
                <w:szCs w:val="24"/>
              </w:rPr>
              <w:t>Carer</w:t>
            </w:r>
          </w:p>
        </w:tc>
        <w:tc>
          <w:tcPr>
            <w:tcW w:w="1241" w:type="pct"/>
          </w:tcPr>
          <w:p w:rsidR="00341371" w:rsidRPr="00655F2C" w:rsidRDefault="00341371" w:rsidP="00481211">
            <w:pPr>
              <w:rPr>
                <w:rFonts w:eastAsia="Calibri"/>
                <w:b/>
                <w:sz w:val="24"/>
                <w:szCs w:val="24"/>
              </w:rPr>
            </w:pPr>
            <w:r w:rsidRPr="00655F2C">
              <w:rPr>
                <w:rFonts w:eastAsia="Calibri"/>
                <w:b/>
                <w:sz w:val="24"/>
                <w:szCs w:val="24"/>
              </w:rPr>
              <w:t>Other (please state)</w:t>
            </w:r>
          </w:p>
        </w:tc>
      </w:tr>
    </w:tbl>
    <w:p w:rsidR="00341371" w:rsidRDefault="00341371" w:rsidP="00481211"/>
    <w:tbl>
      <w:tblPr>
        <w:tblStyle w:val="TableGrid"/>
        <w:tblW w:w="0" w:type="auto"/>
        <w:tblLook w:val="01E0"/>
      </w:tblPr>
      <w:tblGrid>
        <w:gridCol w:w="3080"/>
        <w:gridCol w:w="6162"/>
      </w:tblGrid>
      <w:tr w:rsidR="00341371" w:rsidRPr="007D0C09" w:rsidTr="007D0C09">
        <w:tc>
          <w:tcPr>
            <w:tcW w:w="3080" w:type="dxa"/>
          </w:tcPr>
          <w:p w:rsidR="00341371" w:rsidRPr="007D0C09" w:rsidRDefault="00341371" w:rsidP="00481211">
            <w:pPr>
              <w:rPr>
                <w:rFonts w:eastAsia="Calibri"/>
                <w:b/>
                <w:sz w:val="24"/>
                <w:szCs w:val="24"/>
              </w:rPr>
            </w:pPr>
            <w:r w:rsidRPr="007D0C09">
              <w:rPr>
                <w:rFonts w:eastAsia="Calibri"/>
                <w:b/>
                <w:sz w:val="24"/>
                <w:szCs w:val="24"/>
              </w:rPr>
              <w:t>Email Address (optional)</w:t>
            </w:r>
          </w:p>
        </w:tc>
        <w:tc>
          <w:tcPr>
            <w:tcW w:w="6162" w:type="dxa"/>
          </w:tcPr>
          <w:p w:rsidR="00341371" w:rsidRPr="007D0C09" w:rsidRDefault="00341371" w:rsidP="00481211">
            <w:pPr>
              <w:rPr>
                <w:rFonts w:eastAsia="Calibri"/>
                <w:b/>
                <w:sz w:val="24"/>
                <w:szCs w:val="24"/>
              </w:rPr>
            </w:pPr>
          </w:p>
        </w:tc>
      </w:tr>
      <w:tr w:rsidR="00341371" w:rsidTr="007D0C09">
        <w:tc>
          <w:tcPr>
            <w:tcW w:w="9242" w:type="dxa"/>
            <w:gridSpan w:val="2"/>
          </w:tcPr>
          <w:p w:rsidR="00341371" w:rsidRPr="007D0C09" w:rsidRDefault="00341371" w:rsidP="00481211">
            <w:pPr>
              <w:rPr>
                <w:rFonts w:eastAsia="Calibri"/>
                <w:b/>
                <w:sz w:val="24"/>
                <w:szCs w:val="24"/>
              </w:rPr>
            </w:pPr>
            <w:r w:rsidRPr="007D0C09">
              <w:rPr>
                <w:rFonts w:eastAsia="Calibri"/>
                <w:b/>
                <w:sz w:val="24"/>
                <w:szCs w:val="24"/>
              </w:rPr>
              <w:t xml:space="preserve">Explain that their email address is used to notify them when their opinion in published.  </w:t>
            </w:r>
          </w:p>
          <w:p w:rsidR="00341371" w:rsidRDefault="00341371" w:rsidP="00481211">
            <w:pPr>
              <w:rPr>
                <w:rFonts w:eastAsia="Calibri"/>
                <w:sz w:val="22"/>
                <w:szCs w:val="22"/>
              </w:rPr>
            </w:pPr>
            <w:r w:rsidRPr="007D0C09">
              <w:rPr>
                <w:rFonts w:eastAsia="Calibri"/>
                <w:b/>
                <w:sz w:val="22"/>
                <w:szCs w:val="22"/>
              </w:rPr>
              <w:t>Note:</w:t>
            </w:r>
            <w:r>
              <w:rPr>
                <w:rFonts w:eastAsia="Calibri"/>
                <w:sz w:val="22"/>
                <w:szCs w:val="22"/>
              </w:rPr>
              <w:t xml:space="preserve"> </w:t>
            </w:r>
            <w:r w:rsidRPr="007D0C09">
              <w:rPr>
                <w:rFonts w:eastAsia="Calibri"/>
                <w:i/>
                <w:sz w:val="22"/>
                <w:szCs w:val="22"/>
              </w:rPr>
              <w:t>Patient Opinion will never reveal email addresses to anyone outside Patient Opinion</w:t>
            </w:r>
          </w:p>
        </w:tc>
      </w:tr>
    </w:tbl>
    <w:p w:rsidR="00341371" w:rsidRDefault="00341371" w:rsidP="00481211"/>
    <w:p w:rsidR="00341371" w:rsidRPr="006B6B62" w:rsidRDefault="00341371" w:rsidP="00481211">
      <w:pPr>
        <w:rPr>
          <w:b/>
          <w:sz w:val="28"/>
          <w:szCs w:val="28"/>
          <w:u w:val="single"/>
        </w:rPr>
      </w:pPr>
      <w:r w:rsidRPr="006B6B62">
        <w:rPr>
          <w:b/>
          <w:sz w:val="28"/>
          <w:szCs w:val="28"/>
          <w:u w:val="single"/>
        </w:rPr>
        <w:t>Ideas about Questions</w:t>
      </w:r>
    </w:p>
    <w:p w:rsidR="00341371" w:rsidRPr="006B6B62" w:rsidRDefault="00341371" w:rsidP="006B6B62">
      <w:pPr>
        <w:spacing w:line="240" w:lineRule="auto"/>
        <w:rPr>
          <w:i/>
          <w:sz w:val="24"/>
          <w:szCs w:val="24"/>
        </w:rPr>
      </w:pPr>
      <w:r w:rsidRPr="006B6B62">
        <w:rPr>
          <w:i/>
          <w:sz w:val="24"/>
          <w:szCs w:val="24"/>
        </w:rPr>
        <w:t>Tell me about your experience of the Sligo/Leitrim Mental Health Service….</w:t>
      </w:r>
    </w:p>
    <w:p w:rsidR="00341371" w:rsidRPr="006B6B62" w:rsidRDefault="00341371" w:rsidP="006B6B62">
      <w:pPr>
        <w:spacing w:line="240" w:lineRule="auto"/>
        <w:rPr>
          <w:i/>
          <w:sz w:val="24"/>
          <w:szCs w:val="24"/>
        </w:rPr>
      </w:pPr>
      <w:r w:rsidRPr="006B6B62">
        <w:rPr>
          <w:i/>
          <w:sz w:val="24"/>
          <w:szCs w:val="24"/>
        </w:rPr>
        <w:t xml:space="preserve">What do you find helpful about our service? </w:t>
      </w:r>
    </w:p>
    <w:p w:rsidR="00341371" w:rsidRPr="006B6B62" w:rsidRDefault="00341371" w:rsidP="006B6B62">
      <w:pPr>
        <w:spacing w:line="240" w:lineRule="auto"/>
        <w:rPr>
          <w:i/>
          <w:sz w:val="24"/>
          <w:szCs w:val="24"/>
        </w:rPr>
      </w:pPr>
      <w:r w:rsidRPr="006B6B62">
        <w:rPr>
          <w:i/>
          <w:sz w:val="24"/>
          <w:szCs w:val="24"/>
        </w:rPr>
        <w:t>What has been unhelpful?</w:t>
      </w:r>
    </w:p>
    <w:p w:rsidR="00341371" w:rsidRPr="006B6B62" w:rsidRDefault="00341371" w:rsidP="006B6B62">
      <w:pPr>
        <w:spacing w:line="240" w:lineRule="auto"/>
        <w:rPr>
          <w:i/>
          <w:sz w:val="24"/>
          <w:szCs w:val="24"/>
        </w:rPr>
      </w:pPr>
      <w:r w:rsidRPr="006B6B62">
        <w:rPr>
          <w:i/>
          <w:sz w:val="24"/>
          <w:szCs w:val="24"/>
        </w:rPr>
        <w:t xml:space="preserve"> What do you think we could do to improve things about the service?</w:t>
      </w:r>
    </w:p>
    <w:tbl>
      <w:tblPr>
        <w:tblStyle w:val="TableGrid"/>
        <w:tblW w:w="0" w:type="auto"/>
        <w:tblLook w:val="01E0"/>
      </w:tblPr>
      <w:tblGrid>
        <w:gridCol w:w="9242"/>
      </w:tblGrid>
      <w:tr w:rsidR="00341371" w:rsidTr="007D0C09">
        <w:tc>
          <w:tcPr>
            <w:tcW w:w="9242" w:type="dxa"/>
          </w:tcPr>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p w:rsidR="00341371" w:rsidRDefault="00341371" w:rsidP="00481211">
            <w:pPr>
              <w:rPr>
                <w:rFonts w:eastAsia="Calibri"/>
                <w:i/>
                <w:sz w:val="22"/>
                <w:szCs w:val="22"/>
              </w:rPr>
            </w:pPr>
          </w:p>
        </w:tc>
      </w:tr>
    </w:tbl>
    <w:p w:rsidR="00341371" w:rsidRPr="007D0C09" w:rsidRDefault="00341371" w:rsidP="007D0C09">
      <w:pPr>
        <w:autoSpaceDE w:val="0"/>
        <w:autoSpaceDN w:val="0"/>
        <w:adjustRightInd w:val="0"/>
        <w:spacing w:after="0" w:line="240" w:lineRule="auto"/>
        <w:rPr>
          <w:rFonts w:cs="Calibri"/>
          <w:color w:val="000000"/>
          <w:sz w:val="24"/>
          <w:szCs w:val="24"/>
          <w:lang w:val="en-US"/>
        </w:rPr>
      </w:pPr>
    </w:p>
    <w:p w:rsidR="00341371" w:rsidRPr="006B6B62" w:rsidRDefault="00341371" w:rsidP="007D0C09">
      <w:pPr>
        <w:rPr>
          <w:b/>
          <w:bCs/>
          <w:i/>
          <w:sz w:val="24"/>
          <w:szCs w:val="24"/>
          <w:u w:val="single"/>
          <w:lang w:val="en-US"/>
        </w:rPr>
      </w:pPr>
      <w:r w:rsidRPr="006B6B62">
        <w:rPr>
          <w:b/>
          <w:bCs/>
          <w:sz w:val="24"/>
          <w:szCs w:val="24"/>
          <w:u w:val="single"/>
          <w:lang w:val="en-US"/>
        </w:rPr>
        <w:t xml:space="preserve">End of the call/session: </w:t>
      </w:r>
      <w:r w:rsidRPr="006B6B62">
        <w:rPr>
          <w:b/>
          <w:bCs/>
          <w:i/>
          <w:sz w:val="24"/>
          <w:szCs w:val="24"/>
          <w:u w:val="single"/>
          <w:lang w:val="en-US"/>
        </w:rPr>
        <w:t>T</w:t>
      </w:r>
      <w:r w:rsidRPr="006B6B62">
        <w:rPr>
          <w:rFonts w:cs="Calibri"/>
          <w:i/>
          <w:sz w:val="24"/>
          <w:szCs w:val="24"/>
          <w:lang w:val="en-US"/>
        </w:rPr>
        <w:t>ell them the story will be shared on the Patient Opinion website to help other people who attend our service. They can see their story (and hopefully the response) by visiting the site. Explain this may take a few days. Thank them for their feedback.</w:t>
      </w:r>
    </w:p>
    <w:p w:rsidR="00341371" w:rsidRPr="006B6B62" w:rsidRDefault="00341371" w:rsidP="00481211">
      <w:pPr>
        <w:rPr>
          <w:sz w:val="24"/>
          <w:szCs w:val="24"/>
        </w:rPr>
      </w:pPr>
      <w:r w:rsidRPr="006B6B62">
        <w:rPr>
          <w:sz w:val="24"/>
          <w:szCs w:val="24"/>
        </w:rPr>
        <w:t xml:space="preserve">All Forms to be given to the Patient Opinion Responder in your team/service area. </w:t>
      </w:r>
    </w:p>
    <w:p w:rsidR="00341371" w:rsidRPr="006B6B62" w:rsidRDefault="00341371" w:rsidP="00481211">
      <w:pPr>
        <w:rPr>
          <w:sz w:val="24"/>
          <w:szCs w:val="24"/>
        </w:rPr>
      </w:pPr>
      <w:r w:rsidRPr="006B6B62">
        <w:rPr>
          <w:sz w:val="24"/>
          <w:szCs w:val="24"/>
        </w:rPr>
        <w:t>They are: _______________________________</w:t>
      </w:r>
    </w:p>
    <w:p w:rsidR="00341371" w:rsidRPr="006B6B62" w:rsidRDefault="00341371" w:rsidP="00481211">
      <w:pPr>
        <w:rPr>
          <w:sz w:val="24"/>
          <w:szCs w:val="24"/>
        </w:rPr>
      </w:pPr>
      <w:r w:rsidRPr="006B6B62">
        <w:rPr>
          <w:sz w:val="24"/>
          <w:szCs w:val="24"/>
        </w:rPr>
        <w:t xml:space="preserve">Please remember </w:t>
      </w:r>
      <w:r w:rsidRPr="00BF7E90">
        <w:rPr>
          <w:b/>
          <w:sz w:val="24"/>
          <w:szCs w:val="24"/>
        </w:rPr>
        <w:t>not</w:t>
      </w:r>
      <w:r w:rsidRPr="006B6B62">
        <w:rPr>
          <w:sz w:val="24"/>
          <w:szCs w:val="24"/>
        </w:rPr>
        <w:t xml:space="preserve"> to share service user/family member names with other staff members</w:t>
      </w:r>
      <w:r>
        <w:rPr>
          <w:sz w:val="24"/>
          <w:szCs w:val="24"/>
        </w:rPr>
        <w:t xml:space="preserve"> if discussing feedback you have received. </w:t>
      </w:r>
    </w:p>
    <w:p w:rsidR="00341371" w:rsidRPr="00B57EB0" w:rsidRDefault="00341371" w:rsidP="00481211">
      <w:pPr>
        <w:rPr>
          <w:sz w:val="24"/>
          <w:szCs w:val="24"/>
          <w:u w:val="single"/>
        </w:rPr>
      </w:pPr>
      <w:r w:rsidRPr="00B57EB0">
        <w:rPr>
          <w:sz w:val="24"/>
          <w:szCs w:val="24"/>
          <w:u w:val="single"/>
        </w:rPr>
        <w:t xml:space="preserve">Note: Patient Opinion is </w:t>
      </w:r>
      <w:r w:rsidRPr="00B57EB0">
        <w:rPr>
          <w:i/>
          <w:sz w:val="24"/>
          <w:szCs w:val="24"/>
          <w:u w:val="single"/>
        </w:rPr>
        <w:t>not</w:t>
      </w:r>
      <w:r w:rsidRPr="00B57EB0">
        <w:rPr>
          <w:sz w:val="24"/>
          <w:szCs w:val="24"/>
          <w:u w:val="single"/>
        </w:rPr>
        <w:t xml:space="preserve"> a forum for formal complaints. Ensure you direct the service user/family member to HSE Your Service Your Say if appropriate. </w:t>
      </w:r>
    </w:p>
    <w:sectPr w:rsidR="00341371" w:rsidRPr="00B57EB0" w:rsidSect="006B6B62">
      <w:pgSz w:w="11906" w:h="16838"/>
      <w:pgMar w:top="71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EA7E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E0EF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7A6DD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D64F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2AA7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E257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3E18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431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147B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D429A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654"/>
    <w:rsid w:val="00050CD8"/>
    <w:rsid w:val="000C0654"/>
    <w:rsid w:val="001051F9"/>
    <w:rsid w:val="001949F8"/>
    <w:rsid w:val="002F1249"/>
    <w:rsid w:val="00341371"/>
    <w:rsid w:val="00481211"/>
    <w:rsid w:val="00525744"/>
    <w:rsid w:val="00655F2C"/>
    <w:rsid w:val="006B6B62"/>
    <w:rsid w:val="007D0C09"/>
    <w:rsid w:val="00B57EB0"/>
    <w:rsid w:val="00B84256"/>
    <w:rsid w:val="00BF7E90"/>
    <w:rsid w:val="00CE58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6"/>
    <w:pPr>
      <w:spacing w:after="200" w:line="276" w:lineRule="auto"/>
    </w:pPr>
    <w:rPr>
      <w:lang w:val="en-I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E5811"/>
    <w:pPr>
      <w:autoSpaceDE w:val="0"/>
      <w:autoSpaceDN w:val="0"/>
      <w:adjustRightInd w:val="0"/>
    </w:pPr>
    <w:rPr>
      <w:rFonts w:cs="Calibri"/>
      <w:color w:val="000000"/>
      <w:sz w:val="24"/>
      <w:szCs w:val="24"/>
    </w:rPr>
  </w:style>
  <w:style w:type="table" w:styleId="TableGrid">
    <w:name w:val="Table Grid"/>
    <w:basedOn w:val="TableNormal"/>
    <w:uiPriority w:val="99"/>
    <w:locked/>
    <w:rsid w:val="00050CD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355</Words>
  <Characters>2025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hdunne@isqsh.ie</dc:creator>
  <cp:keywords/>
  <dc:description/>
  <cp:lastModifiedBy>joanneohalloran</cp:lastModifiedBy>
  <cp:revision>4</cp:revision>
  <dcterms:created xsi:type="dcterms:W3CDTF">2016-05-10T11:45:00Z</dcterms:created>
  <dcterms:modified xsi:type="dcterms:W3CDTF">2016-05-10T11:47:00Z</dcterms:modified>
</cp:coreProperties>
</file>